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E0" w:rsidRPr="00D52FF0" w:rsidRDefault="003559E0" w:rsidP="00332A84">
      <w:pPr>
        <w:tabs>
          <w:tab w:val="left" w:pos="9072"/>
        </w:tabs>
        <w:ind w:left="-567"/>
        <w:jc w:val="right"/>
        <w:rPr>
          <w:sz w:val="28"/>
          <w:szCs w:val="28"/>
        </w:rPr>
      </w:pPr>
      <w:r w:rsidRPr="00D52FF0">
        <w:rPr>
          <w:sz w:val="28"/>
          <w:szCs w:val="28"/>
        </w:rPr>
        <w:t xml:space="preserve">ПРИЛОЖЕНИЕ № </w:t>
      </w:r>
      <w:r w:rsidR="003B5C8B" w:rsidRPr="00D52FF0">
        <w:rPr>
          <w:sz w:val="28"/>
          <w:szCs w:val="28"/>
        </w:rPr>
        <w:t>1</w:t>
      </w:r>
      <w:r w:rsidR="004D7B9B">
        <w:rPr>
          <w:sz w:val="28"/>
          <w:szCs w:val="28"/>
        </w:rPr>
        <w:t>2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Положению об учетной политике</w:t>
      </w:r>
    </w:p>
    <w:p w:rsidR="00373A59" w:rsidRDefault="00373A59" w:rsidP="00373A59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учреждения, </w:t>
      </w:r>
      <w:proofErr w:type="gramStart"/>
      <w:r>
        <w:rPr>
          <w:spacing w:val="-6"/>
          <w:sz w:val="28"/>
          <w:szCs w:val="28"/>
        </w:rPr>
        <w:t>утвержденной</w:t>
      </w:r>
      <w:proofErr w:type="gramEnd"/>
      <w:r>
        <w:rPr>
          <w:spacing w:val="-6"/>
          <w:sz w:val="28"/>
          <w:szCs w:val="28"/>
        </w:rPr>
        <w:t xml:space="preserve"> Приказом</w:t>
      </w:r>
    </w:p>
    <w:p w:rsidR="00310E98" w:rsidRDefault="00310E98" w:rsidP="00310E98">
      <w:pPr>
        <w:tabs>
          <w:tab w:val="left" w:pos="9072"/>
        </w:tabs>
        <w:ind w:left="-567"/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t>№  442 от « 30 » декабря 2022 г.</w:t>
      </w:r>
    </w:p>
    <w:p w:rsidR="002938CC" w:rsidRDefault="002938CC" w:rsidP="00332A84">
      <w:pPr>
        <w:tabs>
          <w:tab w:val="left" w:pos="9072"/>
        </w:tabs>
        <w:ind w:left="-567"/>
        <w:jc w:val="right"/>
        <w:rPr>
          <w:sz w:val="28"/>
          <w:szCs w:val="28"/>
        </w:rPr>
      </w:pPr>
    </w:p>
    <w:p w:rsidR="002938CC" w:rsidRDefault="002938CC" w:rsidP="00332A84">
      <w:pPr>
        <w:tabs>
          <w:tab w:val="left" w:pos="9072"/>
        </w:tabs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ПРИЗНАНИЯ В БУХГАЛТЕРСКОМ УЧЕТЕ И РАСКРЫТИЯ В БУ</w:t>
      </w:r>
      <w:r>
        <w:rPr>
          <w:sz w:val="28"/>
          <w:szCs w:val="28"/>
        </w:rPr>
        <w:t>Х</w:t>
      </w:r>
      <w:r>
        <w:rPr>
          <w:sz w:val="28"/>
          <w:szCs w:val="28"/>
        </w:rPr>
        <w:t>ГАЛТЕРСКОЙ (ФИНАНСОВОЙ) ОТЧЕТНОСТИ СОБЫТИЙ ПОСЛЕ ОТЧЕТНОЙ ДАТЫ</w:t>
      </w:r>
    </w:p>
    <w:p w:rsidR="002938CC" w:rsidRDefault="002938CC" w:rsidP="00332A84">
      <w:pPr>
        <w:tabs>
          <w:tab w:val="left" w:pos="9072"/>
        </w:tabs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</w:p>
    <w:p w:rsidR="002938CC" w:rsidRPr="00D52FF0" w:rsidRDefault="002938CC" w:rsidP="00D52FF0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1. В данные бухгалтерского учета за отчетный период включается информация о событиях после отчетной даты – существенных фактах хозяйственной жизни, которые оказали (могут оказать) влияние на финансовое состояние, движение денег или результаты деятельности учреждения и произошли в период между отчетной датой и датой подписания бухгалтерской (финансовой) отчетности (далее – Соб</w:t>
      </w:r>
      <w:r w:rsidRPr="00D52FF0">
        <w:rPr>
          <w:sz w:val="28"/>
          <w:szCs w:val="28"/>
        </w:rPr>
        <w:t>ы</w:t>
      </w:r>
      <w:r w:rsidRPr="00D52FF0">
        <w:rPr>
          <w:sz w:val="28"/>
          <w:szCs w:val="28"/>
        </w:rPr>
        <w:t>тия).</w:t>
      </w:r>
    </w:p>
    <w:p w:rsidR="002938CC" w:rsidRPr="00D52FF0" w:rsidRDefault="002938CC" w:rsidP="00D52FF0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Факт хозяйственной жизни признается существенным, если без знания о нем пользователи отчетности не могут достоверно оценить финансовое состояние, движение денежных средств или результаты деятельности медицинской организ</w:t>
      </w:r>
      <w:r w:rsidRPr="00D52FF0">
        <w:rPr>
          <w:sz w:val="28"/>
          <w:szCs w:val="28"/>
        </w:rPr>
        <w:t>а</w:t>
      </w:r>
      <w:r w:rsidRPr="00D52FF0">
        <w:rPr>
          <w:sz w:val="28"/>
          <w:szCs w:val="28"/>
        </w:rPr>
        <w:t xml:space="preserve">ции </w:t>
      </w:r>
      <w:r w:rsidR="00D32C65">
        <w:rPr>
          <w:sz w:val="28"/>
          <w:szCs w:val="28"/>
        </w:rPr>
        <w:t>Кузбасса</w:t>
      </w:r>
      <w:r w:rsidRPr="00D52FF0">
        <w:rPr>
          <w:sz w:val="28"/>
          <w:szCs w:val="28"/>
        </w:rPr>
        <w:t>. Главный бухгалтер самостоятельно принимает решение о существе</w:t>
      </w:r>
      <w:r w:rsidRPr="00D52FF0">
        <w:rPr>
          <w:sz w:val="28"/>
          <w:szCs w:val="28"/>
        </w:rPr>
        <w:t>н</w:t>
      </w:r>
      <w:r w:rsidRPr="00D52FF0">
        <w:rPr>
          <w:sz w:val="28"/>
          <w:szCs w:val="28"/>
        </w:rPr>
        <w:t xml:space="preserve">ности фактов хозяйственной жизни. </w:t>
      </w:r>
    </w:p>
    <w:p w:rsidR="002938CC" w:rsidRPr="00D52FF0" w:rsidRDefault="002938CC" w:rsidP="00D52FF0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2. Событиями после отчетной даты признаются:</w:t>
      </w:r>
    </w:p>
    <w:p w:rsidR="002938CC" w:rsidRPr="00D52FF0" w:rsidRDefault="002938CC" w:rsidP="00D52FF0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2.1. События, которые подтверждают существовавшие на отчетную дату хозя</w:t>
      </w:r>
      <w:r w:rsidRPr="00D52FF0">
        <w:rPr>
          <w:sz w:val="28"/>
          <w:szCs w:val="28"/>
        </w:rPr>
        <w:t>й</w:t>
      </w:r>
      <w:r w:rsidRPr="00D52FF0">
        <w:rPr>
          <w:sz w:val="28"/>
          <w:szCs w:val="28"/>
        </w:rPr>
        <w:t>ственные условия медицинской организации К</w:t>
      </w:r>
      <w:r w:rsidR="00D32C65">
        <w:rPr>
          <w:sz w:val="28"/>
          <w:szCs w:val="28"/>
        </w:rPr>
        <w:t>узбасса</w:t>
      </w:r>
      <w:r w:rsidRPr="00D52FF0">
        <w:rPr>
          <w:sz w:val="28"/>
          <w:szCs w:val="28"/>
        </w:rPr>
        <w:t>:</w:t>
      </w:r>
    </w:p>
    <w:p w:rsidR="002938CC" w:rsidRPr="00D52FF0" w:rsidRDefault="002938CC" w:rsidP="00D52FF0">
      <w:pPr>
        <w:numPr>
          <w:ilvl w:val="0"/>
          <w:numId w:val="95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 xml:space="preserve">получение свидетельства о получении (прекращении) права на имущество, в </w:t>
      </w:r>
      <w:r w:rsidR="00D32C65" w:rsidRPr="00D52FF0">
        <w:rPr>
          <w:sz w:val="28"/>
          <w:szCs w:val="28"/>
        </w:rPr>
        <w:t>случае,</w:t>
      </w:r>
      <w:r w:rsidRPr="00D52FF0">
        <w:rPr>
          <w:sz w:val="28"/>
          <w:szCs w:val="28"/>
        </w:rPr>
        <w:t xml:space="preserve"> когда документы на регистрацию были поданы в отчетном году, а свид</w:t>
      </w:r>
      <w:r w:rsidRPr="00D52FF0">
        <w:rPr>
          <w:sz w:val="28"/>
          <w:szCs w:val="28"/>
        </w:rPr>
        <w:t>е</w:t>
      </w:r>
      <w:r w:rsidRPr="00D52FF0">
        <w:rPr>
          <w:sz w:val="28"/>
          <w:szCs w:val="28"/>
        </w:rPr>
        <w:t>тельство получено в следующем;</w:t>
      </w:r>
    </w:p>
    <w:p w:rsidR="002938CC" w:rsidRPr="00D52FF0" w:rsidRDefault="002938CC" w:rsidP="00D52FF0">
      <w:pPr>
        <w:numPr>
          <w:ilvl w:val="0"/>
          <w:numId w:val="95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ликвидация дебитора (кредитора), объявление его банкротом, что влечет последующее списание дебиторской (кредиторской) задолженности;</w:t>
      </w:r>
    </w:p>
    <w:p w:rsidR="002938CC" w:rsidRPr="00D52FF0" w:rsidRDefault="002938CC" w:rsidP="00D52FF0">
      <w:pPr>
        <w:numPr>
          <w:ilvl w:val="0"/>
          <w:numId w:val="95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признание неплатежеспособным физического лица, являющегося дебитором учреждения, или его смерть;</w:t>
      </w:r>
    </w:p>
    <w:p w:rsidR="002938CC" w:rsidRPr="00D52FF0" w:rsidRDefault="002938CC" w:rsidP="00D52FF0">
      <w:pPr>
        <w:numPr>
          <w:ilvl w:val="0"/>
          <w:numId w:val="95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признание факта смерти физического лица, перед которым учреждение имеет кредиторскую задолженность;</w:t>
      </w:r>
    </w:p>
    <w:p w:rsidR="002938CC" w:rsidRPr="00D52FF0" w:rsidRDefault="002938CC" w:rsidP="00D52FF0">
      <w:pPr>
        <w:numPr>
          <w:ilvl w:val="0"/>
          <w:numId w:val="95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получение от страховой организации документов, устанавливающих или уточняющих размер страхового возмещения, по страховому случаю, произошедш</w:t>
      </w:r>
      <w:r w:rsidRPr="00D52FF0">
        <w:rPr>
          <w:sz w:val="28"/>
          <w:szCs w:val="28"/>
        </w:rPr>
        <w:t>е</w:t>
      </w:r>
      <w:r w:rsidRPr="00D52FF0">
        <w:rPr>
          <w:sz w:val="28"/>
          <w:szCs w:val="28"/>
        </w:rPr>
        <w:t>му в отчетном периоде;</w:t>
      </w:r>
    </w:p>
    <w:p w:rsidR="002938CC" w:rsidRPr="00D52FF0" w:rsidRDefault="002938CC" w:rsidP="00D52FF0">
      <w:pPr>
        <w:numPr>
          <w:ilvl w:val="0"/>
          <w:numId w:val="95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обнаружение бухгалтерской ошибки, нарушений законодательства, которые влекут искажение отчетности в случае,  если оправдательные документы, подтве</w:t>
      </w:r>
      <w:r w:rsidRPr="00D52FF0">
        <w:rPr>
          <w:sz w:val="28"/>
          <w:szCs w:val="28"/>
        </w:rPr>
        <w:t>р</w:t>
      </w:r>
      <w:r w:rsidRPr="00D52FF0">
        <w:rPr>
          <w:sz w:val="28"/>
          <w:szCs w:val="28"/>
        </w:rPr>
        <w:t>ждающие ошибку</w:t>
      </w:r>
      <w:r w:rsidR="00383CD8" w:rsidRPr="00D52FF0">
        <w:rPr>
          <w:sz w:val="28"/>
          <w:szCs w:val="28"/>
        </w:rPr>
        <w:t>,</w:t>
      </w:r>
      <w:r w:rsidRPr="00D52FF0">
        <w:rPr>
          <w:sz w:val="28"/>
          <w:szCs w:val="28"/>
        </w:rPr>
        <w:t xml:space="preserve"> поступают в сроки, позволяющие отразить соответствующую информацию в отчетном периоде согласно правилам ведения учета, в сроки, уст</w:t>
      </w:r>
      <w:r w:rsidRPr="00D52FF0">
        <w:rPr>
          <w:sz w:val="28"/>
          <w:szCs w:val="28"/>
        </w:rPr>
        <w:t>а</w:t>
      </w:r>
      <w:r w:rsidRPr="00D52FF0">
        <w:rPr>
          <w:sz w:val="28"/>
          <w:szCs w:val="28"/>
        </w:rPr>
        <w:t>новленные правилами документооборота (условиями контракта (договора)</w:t>
      </w:r>
      <w:proofErr w:type="gramStart"/>
      <w:r w:rsidRPr="00D52FF0">
        <w:rPr>
          <w:sz w:val="28"/>
          <w:szCs w:val="28"/>
        </w:rPr>
        <w:t>)д</w:t>
      </w:r>
      <w:proofErr w:type="gramEnd"/>
      <w:r w:rsidRPr="00D52FF0">
        <w:rPr>
          <w:sz w:val="28"/>
          <w:szCs w:val="28"/>
        </w:rPr>
        <w:t>о даты утверждения годовой бухгалтерской (финансовой) отчетности.</w:t>
      </w:r>
    </w:p>
    <w:p w:rsidR="002938CC" w:rsidRPr="00D52FF0" w:rsidRDefault="002938CC" w:rsidP="00D52FF0">
      <w:pPr>
        <w:numPr>
          <w:ilvl w:val="0"/>
          <w:numId w:val="95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возникновение обязательств или денежных прав, связанных с завершением судебного производства.</w:t>
      </w:r>
    </w:p>
    <w:p w:rsidR="002938CC" w:rsidRPr="00D52FF0" w:rsidRDefault="002938CC" w:rsidP="00D52FF0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D52FF0">
        <w:rPr>
          <w:sz w:val="28"/>
          <w:szCs w:val="28"/>
        </w:rPr>
        <w:lastRenderedPageBreak/>
        <w:t>2.2. Другие события, которые подтверждают условия хозяйственной деятельн</w:t>
      </w:r>
      <w:r w:rsidRPr="00D52FF0">
        <w:rPr>
          <w:sz w:val="28"/>
          <w:szCs w:val="28"/>
        </w:rPr>
        <w:t>о</w:t>
      </w:r>
      <w:r w:rsidRPr="00D52FF0">
        <w:rPr>
          <w:sz w:val="28"/>
          <w:szCs w:val="28"/>
        </w:rPr>
        <w:t>сти, существовавшие на отчетную дату, или указывают на обстоятельства, сущес</w:t>
      </w:r>
      <w:r w:rsidRPr="00D52FF0">
        <w:rPr>
          <w:sz w:val="28"/>
          <w:szCs w:val="28"/>
        </w:rPr>
        <w:t>т</w:t>
      </w:r>
      <w:r w:rsidRPr="00D52FF0">
        <w:rPr>
          <w:sz w:val="28"/>
          <w:szCs w:val="28"/>
        </w:rPr>
        <w:t>вовавшие на отчетную дату;</w:t>
      </w:r>
    </w:p>
    <w:p w:rsidR="002938CC" w:rsidRPr="00D52FF0" w:rsidRDefault="002938CC" w:rsidP="00D52FF0">
      <w:pPr>
        <w:numPr>
          <w:ilvl w:val="0"/>
          <w:numId w:val="96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события, которые свидетельствуют о возникших после отчетной даты хозяйс</w:t>
      </w:r>
      <w:r w:rsidRPr="00D52FF0">
        <w:rPr>
          <w:sz w:val="28"/>
          <w:szCs w:val="28"/>
        </w:rPr>
        <w:t>т</w:t>
      </w:r>
      <w:r w:rsidRPr="00D52FF0">
        <w:rPr>
          <w:sz w:val="28"/>
          <w:szCs w:val="28"/>
        </w:rPr>
        <w:t>венных условиях учреждения:</w:t>
      </w:r>
    </w:p>
    <w:p w:rsidR="002938CC" w:rsidRPr="00D52FF0" w:rsidRDefault="002938CC" w:rsidP="00D52FF0">
      <w:pPr>
        <w:numPr>
          <w:ilvl w:val="0"/>
          <w:numId w:val="96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изменение кадастровой стоимости нефинансовых активов;</w:t>
      </w:r>
    </w:p>
    <w:p w:rsidR="002938CC" w:rsidRPr="00D52FF0" w:rsidRDefault="002938CC" w:rsidP="00D52FF0">
      <w:pPr>
        <w:numPr>
          <w:ilvl w:val="0"/>
          <w:numId w:val="96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поступление и выбытие активов, в том числе по результатам инвентаризации перед годовой отчетностью;</w:t>
      </w:r>
    </w:p>
    <w:p w:rsidR="002938CC" w:rsidRPr="00D52FF0" w:rsidRDefault="002938CC" w:rsidP="00D52FF0">
      <w:pPr>
        <w:numPr>
          <w:ilvl w:val="0"/>
          <w:numId w:val="96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пожар, авария, стихийное бедствие, другая чрезвычайная ситуация, из-за которой уничтожена значительная часть имущества;</w:t>
      </w:r>
    </w:p>
    <w:p w:rsidR="002938CC" w:rsidRPr="00D52FF0" w:rsidRDefault="002938CC" w:rsidP="00D52FF0">
      <w:pPr>
        <w:numPr>
          <w:ilvl w:val="0"/>
          <w:numId w:val="96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изменение величины активов и (или) обязательств, произошедшее в результате изменения после отчетной даты курсов иностранных валют;</w:t>
      </w:r>
    </w:p>
    <w:p w:rsidR="002938CC" w:rsidRPr="00D52FF0" w:rsidRDefault="002938CC" w:rsidP="00D52FF0">
      <w:pPr>
        <w:numPr>
          <w:ilvl w:val="0"/>
          <w:numId w:val="96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начало судебного производства, связанного исключительно с событиями, произошедшими после отчетной даты.</w:t>
      </w:r>
    </w:p>
    <w:p w:rsidR="002938CC" w:rsidRPr="00D52FF0" w:rsidRDefault="002938CC" w:rsidP="00D52FF0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D52FF0">
        <w:rPr>
          <w:sz w:val="28"/>
          <w:szCs w:val="28"/>
        </w:rPr>
        <w:t xml:space="preserve">3. Событие отражается в учете и отчетности за отчетный период в следующем порядке. </w:t>
      </w:r>
    </w:p>
    <w:p w:rsidR="002938CC" w:rsidRPr="00D52FF0" w:rsidRDefault="002938CC" w:rsidP="00D52FF0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3.1. Событие, которое подтверждает хозяйственные условия, существовавшие на отчетную дату, отражается в учете отчетного периода. При этом делается:</w:t>
      </w:r>
    </w:p>
    <w:p w:rsidR="002938CC" w:rsidRPr="00D52FF0" w:rsidRDefault="002938CC" w:rsidP="00D52FF0">
      <w:pPr>
        <w:numPr>
          <w:ilvl w:val="0"/>
          <w:numId w:val="97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 xml:space="preserve">дополнительная бухгалтерская запись, которая отражает это событие, </w:t>
      </w:r>
    </w:p>
    <w:p w:rsidR="002938CC" w:rsidRPr="00D52FF0" w:rsidRDefault="002938CC" w:rsidP="00D52FF0">
      <w:pPr>
        <w:numPr>
          <w:ilvl w:val="0"/>
          <w:numId w:val="97"/>
        </w:numPr>
        <w:autoSpaceDE w:val="0"/>
        <w:autoSpaceDN w:val="0"/>
        <w:adjustRightInd w:val="0"/>
        <w:ind w:left="-567" w:firstLine="0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либо запись способом «</w:t>
      </w:r>
      <w:proofErr w:type="gramStart"/>
      <w:r w:rsidRPr="00D52FF0">
        <w:rPr>
          <w:sz w:val="28"/>
          <w:szCs w:val="28"/>
        </w:rPr>
        <w:t>красное</w:t>
      </w:r>
      <w:proofErr w:type="gramEnd"/>
      <w:r w:rsidRPr="00D52FF0">
        <w:rPr>
          <w:sz w:val="28"/>
          <w:szCs w:val="28"/>
        </w:rPr>
        <w:t xml:space="preserve"> </w:t>
      </w:r>
      <w:proofErr w:type="spellStart"/>
      <w:r w:rsidRPr="00D52FF0">
        <w:rPr>
          <w:sz w:val="28"/>
          <w:szCs w:val="28"/>
        </w:rPr>
        <w:t>сторно</w:t>
      </w:r>
      <w:proofErr w:type="spellEnd"/>
      <w:r w:rsidRPr="00D52FF0">
        <w:rPr>
          <w:sz w:val="28"/>
          <w:szCs w:val="28"/>
        </w:rPr>
        <w:t>» и (или) дополнительная бухгалтерская запись на сумму, отраженную в бухгалтерском учете.</w:t>
      </w:r>
    </w:p>
    <w:p w:rsidR="002938CC" w:rsidRPr="00D52FF0" w:rsidRDefault="002938CC" w:rsidP="00D52FF0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События отражаются в регистрах бухгалтерского учета в последний день о</w:t>
      </w:r>
      <w:r w:rsidRPr="00D52FF0">
        <w:rPr>
          <w:sz w:val="28"/>
          <w:szCs w:val="28"/>
        </w:rPr>
        <w:t>т</w:t>
      </w:r>
      <w:r w:rsidRPr="00D52FF0">
        <w:rPr>
          <w:sz w:val="28"/>
          <w:szCs w:val="28"/>
        </w:rPr>
        <w:t>четного периода до заключительных операций по закрытию счетов. Данные бухга</w:t>
      </w:r>
      <w:r w:rsidRPr="00D52FF0">
        <w:rPr>
          <w:sz w:val="28"/>
          <w:szCs w:val="28"/>
        </w:rPr>
        <w:t>л</w:t>
      </w:r>
      <w:r w:rsidRPr="00D52FF0">
        <w:rPr>
          <w:sz w:val="28"/>
          <w:szCs w:val="28"/>
        </w:rPr>
        <w:t>терского учета отражаются в соответствующих формах отчетности с учетом соб</w:t>
      </w:r>
      <w:r w:rsidRPr="00D52FF0">
        <w:rPr>
          <w:sz w:val="28"/>
          <w:szCs w:val="28"/>
        </w:rPr>
        <w:t>ы</w:t>
      </w:r>
      <w:r w:rsidRPr="00D52FF0">
        <w:rPr>
          <w:sz w:val="28"/>
          <w:szCs w:val="28"/>
        </w:rPr>
        <w:t>тий после отчетной даты.</w:t>
      </w:r>
    </w:p>
    <w:p w:rsidR="002938CC" w:rsidRPr="00D52FF0" w:rsidRDefault="002938CC" w:rsidP="00D52FF0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D52FF0">
        <w:rPr>
          <w:sz w:val="28"/>
          <w:szCs w:val="28"/>
        </w:rPr>
        <w:t>В разделе 5 текстовой части пояснительной записки раскрывается информация о Событии и его оценке в денежном выражении.</w:t>
      </w:r>
    </w:p>
    <w:p w:rsidR="002938CC" w:rsidRPr="00D52FF0" w:rsidRDefault="002938CC" w:rsidP="00D52FF0">
      <w:p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D52FF0">
        <w:rPr>
          <w:sz w:val="28"/>
          <w:szCs w:val="28"/>
        </w:rPr>
        <w:t xml:space="preserve"> 3.2. </w:t>
      </w:r>
      <w:proofErr w:type="gramStart"/>
      <w:r w:rsidRPr="00D52FF0">
        <w:rPr>
          <w:sz w:val="28"/>
          <w:szCs w:val="28"/>
        </w:rPr>
        <w:t>Событие, свидетельствующее о возникших после отчетной даты хозяйс</w:t>
      </w:r>
      <w:r w:rsidRPr="00D52FF0">
        <w:rPr>
          <w:sz w:val="28"/>
          <w:szCs w:val="28"/>
        </w:rPr>
        <w:t>т</w:t>
      </w:r>
      <w:r w:rsidRPr="00D52FF0">
        <w:rPr>
          <w:sz w:val="28"/>
          <w:szCs w:val="28"/>
        </w:rPr>
        <w:t>венных условиях, отражается в бухгалтерском учете периода, следующего за отчетным</w:t>
      </w:r>
      <w:r w:rsidR="003C7677" w:rsidRPr="00D52FF0">
        <w:rPr>
          <w:sz w:val="28"/>
          <w:szCs w:val="28"/>
        </w:rPr>
        <w:t>,</w:t>
      </w:r>
      <w:r w:rsidRPr="00D52FF0">
        <w:rPr>
          <w:sz w:val="28"/>
          <w:szCs w:val="28"/>
        </w:rPr>
        <w:t xml:space="preserve"> Аналогичным образом отражается событие, которое не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</w:t>
      </w:r>
      <w:proofErr w:type="gramEnd"/>
      <w:r w:rsidRPr="00D52FF0">
        <w:rPr>
          <w:sz w:val="28"/>
          <w:szCs w:val="28"/>
        </w:rPr>
        <w:t xml:space="preserve"> При этом инфо</w:t>
      </w:r>
      <w:r w:rsidRPr="00D52FF0">
        <w:rPr>
          <w:sz w:val="28"/>
          <w:szCs w:val="28"/>
        </w:rPr>
        <w:t>р</w:t>
      </w:r>
      <w:r w:rsidRPr="00D52FF0">
        <w:rPr>
          <w:sz w:val="28"/>
          <w:szCs w:val="28"/>
        </w:rPr>
        <w:t>мация о таком событии и его денежная оценка приводятся в разделе 5 текстовой части пояснительной записки</w:t>
      </w:r>
      <w:r w:rsidR="00BF6E07">
        <w:rPr>
          <w:sz w:val="28"/>
          <w:szCs w:val="28"/>
        </w:rPr>
        <w:t xml:space="preserve"> </w:t>
      </w:r>
      <w:r w:rsidRPr="00D52FF0">
        <w:rPr>
          <w:sz w:val="28"/>
          <w:szCs w:val="28"/>
        </w:rPr>
        <w:t xml:space="preserve">путем выполнения дополнительных записей по счетам бухгалтерского учета в период (на дату) поступления первичного документа </w:t>
      </w:r>
      <w:r w:rsidR="00033A5C" w:rsidRPr="00D52FF0">
        <w:rPr>
          <w:sz w:val="28"/>
          <w:szCs w:val="28"/>
        </w:rPr>
        <w:t xml:space="preserve">по указанному событию </w:t>
      </w:r>
      <w:r w:rsidRPr="00D52FF0">
        <w:rPr>
          <w:sz w:val="28"/>
          <w:szCs w:val="28"/>
        </w:rPr>
        <w:t>как исправление ошибок и (или) ретроспективного пересчета бухгалтерской (финансовой) отчетности</w:t>
      </w:r>
      <w:r w:rsidR="00033A5C" w:rsidRPr="00D52FF0">
        <w:rPr>
          <w:sz w:val="28"/>
          <w:szCs w:val="28"/>
        </w:rPr>
        <w:t>.</w:t>
      </w:r>
    </w:p>
    <w:p w:rsidR="002938CC" w:rsidRDefault="002938CC" w:rsidP="00332A84">
      <w:pPr>
        <w:tabs>
          <w:tab w:val="left" w:pos="9072"/>
        </w:tabs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D52FF0" w:rsidRDefault="00D52FF0" w:rsidP="00332A84">
      <w:pPr>
        <w:tabs>
          <w:tab w:val="left" w:pos="9072"/>
        </w:tabs>
        <w:ind w:left="-567"/>
        <w:jc w:val="right"/>
        <w:rPr>
          <w:sz w:val="28"/>
          <w:szCs w:val="28"/>
          <w:highlight w:val="green"/>
        </w:rPr>
      </w:pPr>
    </w:p>
    <w:p w:rsidR="00D52FF0" w:rsidRDefault="00D52FF0" w:rsidP="00332A84">
      <w:pPr>
        <w:tabs>
          <w:tab w:val="left" w:pos="9072"/>
        </w:tabs>
        <w:ind w:left="-567"/>
        <w:jc w:val="right"/>
        <w:rPr>
          <w:sz w:val="28"/>
          <w:szCs w:val="28"/>
          <w:highlight w:val="green"/>
        </w:rPr>
      </w:pPr>
    </w:p>
    <w:p w:rsidR="00D52FF0" w:rsidRDefault="00D52FF0" w:rsidP="00332A84">
      <w:pPr>
        <w:tabs>
          <w:tab w:val="left" w:pos="9072"/>
        </w:tabs>
        <w:ind w:left="-567"/>
        <w:jc w:val="right"/>
        <w:rPr>
          <w:sz w:val="28"/>
          <w:szCs w:val="28"/>
          <w:highlight w:val="green"/>
        </w:rPr>
      </w:pPr>
    </w:p>
    <w:p w:rsidR="00D52FF0" w:rsidRDefault="00D52FF0" w:rsidP="00332A84">
      <w:pPr>
        <w:tabs>
          <w:tab w:val="left" w:pos="9072"/>
        </w:tabs>
        <w:ind w:left="-567"/>
        <w:jc w:val="right"/>
        <w:rPr>
          <w:sz w:val="28"/>
          <w:szCs w:val="28"/>
          <w:highlight w:val="green"/>
        </w:rPr>
      </w:pPr>
    </w:p>
    <w:p w:rsidR="00D52FF0" w:rsidRDefault="00D52FF0" w:rsidP="00332A84">
      <w:pPr>
        <w:tabs>
          <w:tab w:val="left" w:pos="9072"/>
        </w:tabs>
        <w:ind w:left="-567"/>
        <w:jc w:val="right"/>
        <w:rPr>
          <w:sz w:val="28"/>
          <w:szCs w:val="28"/>
          <w:highlight w:val="green"/>
        </w:rPr>
      </w:pPr>
    </w:p>
    <w:p w:rsidR="00D52FF0" w:rsidRDefault="00D52FF0" w:rsidP="00332A84">
      <w:pPr>
        <w:tabs>
          <w:tab w:val="left" w:pos="9072"/>
        </w:tabs>
        <w:ind w:left="-567"/>
        <w:jc w:val="right"/>
        <w:rPr>
          <w:sz w:val="28"/>
          <w:szCs w:val="28"/>
          <w:highlight w:val="green"/>
        </w:rPr>
      </w:pPr>
    </w:p>
    <w:sectPr w:rsidR="00D52FF0" w:rsidSect="00BF6E07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20" w:footer="720" w:gutter="0"/>
      <w:pgNumType w:start="20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E79" w:rsidRDefault="00FB3E79">
      <w:r>
        <w:separator/>
      </w:r>
    </w:p>
  </w:endnote>
  <w:endnote w:type="continuationSeparator" w:id="1">
    <w:p w:rsidR="00FB3E79" w:rsidRDefault="00FB3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5A2F06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3E79" w:rsidRDefault="00FB3E7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FB3E7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E79" w:rsidRDefault="00FB3E79">
      <w:r>
        <w:separator/>
      </w:r>
    </w:p>
  </w:footnote>
  <w:footnote w:type="continuationSeparator" w:id="1">
    <w:p w:rsidR="00FB3E79" w:rsidRDefault="00FB3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5A2F06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B3E79" w:rsidRDefault="00FB3E7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E79" w:rsidRDefault="005A2F06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B3E7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10E98">
      <w:rPr>
        <w:rStyle w:val="ab"/>
        <w:noProof/>
      </w:rPr>
      <w:t>207</w:t>
    </w:r>
    <w:r>
      <w:rPr>
        <w:rStyle w:val="ab"/>
      </w:rPr>
      <w:fldChar w:fldCharType="end"/>
    </w:r>
  </w:p>
  <w:p w:rsidR="00FB3E79" w:rsidRDefault="00FB3E7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27B7"/>
    <w:rsid w:val="000236D6"/>
    <w:rsid w:val="0002478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FFD"/>
    <w:rsid w:val="000B3677"/>
    <w:rsid w:val="000B5A5E"/>
    <w:rsid w:val="000C3024"/>
    <w:rsid w:val="000C4FE5"/>
    <w:rsid w:val="000C5D12"/>
    <w:rsid w:val="000C6068"/>
    <w:rsid w:val="000C7CE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08ED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0E98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1EF0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1D06"/>
    <w:rsid w:val="00494133"/>
    <w:rsid w:val="004946BF"/>
    <w:rsid w:val="00495059"/>
    <w:rsid w:val="00495912"/>
    <w:rsid w:val="00496530"/>
    <w:rsid w:val="00496F75"/>
    <w:rsid w:val="004A64E4"/>
    <w:rsid w:val="004A6DAE"/>
    <w:rsid w:val="004B3810"/>
    <w:rsid w:val="004B44AD"/>
    <w:rsid w:val="004C100F"/>
    <w:rsid w:val="004C16A1"/>
    <w:rsid w:val="004C5421"/>
    <w:rsid w:val="004C5557"/>
    <w:rsid w:val="004C61DD"/>
    <w:rsid w:val="004D0F80"/>
    <w:rsid w:val="004D35B7"/>
    <w:rsid w:val="004D42C1"/>
    <w:rsid w:val="004D457D"/>
    <w:rsid w:val="004D4655"/>
    <w:rsid w:val="004D7165"/>
    <w:rsid w:val="004D79D4"/>
    <w:rsid w:val="004D7B9B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2F0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BB6"/>
    <w:rsid w:val="006745E5"/>
    <w:rsid w:val="006751D1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14BD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A2BF0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D7B41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2389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BF6E07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3E79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B33F0-42B7-45BC-8B56-659F1668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4</cp:revision>
  <cp:lastPrinted>2022-04-20T07:07:00Z</cp:lastPrinted>
  <dcterms:created xsi:type="dcterms:W3CDTF">2022-12-16T08:52:00Z</dcterms:created>
  <dcterms:modified xsi:type="dcterms:W3CDTF">2023-05-04T06:56:00Z</dcterms:modified>
</cp:coreProperties>
</file>